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EFD" w:rsidRDefault="00E838AB" w:rsidP="00561973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Příloha č. 8</w:t>
      </w:r>
    </w:p>
    <w:p w:rsidR="00561973" w:rsidRPr="00817B0A" w:rsidRDefault="00561973" w:rsidP="00561973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 w:rsidRPr="00817B0A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Náležitosti faktury</w:t>
      </w:r>
    </w:p>
    <w:p w:rsidR="005E67D1" w:rsidRPr="00211EFD" w:rsidRDefault="005E67D1" w:rsidP="005E67D1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 w:rsidRPr="00211EFD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 xml:space="preserve">Náležitosti faktury u neplátců DPH </w:t>
      </w:r>
    </w:p>
    <w:p w:rsidR="005E67D1" w:rsidRPr="00E838AB" w:rsidRDefault="00F12C9C" w:rsidP="005E67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7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Název firmy</w:t>
        </w:r>
      </w:hyperlink>
    </w:p>
    <w:p w:rsidR="005E67D1" w:rsidRPr="00E838AB" w:rsidRDefault="00F12C9C" w:rsidP="005E67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8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Sídlo</w:t>
        </w:r>
      </w:hyperlink>
    </w:p>
    <w:p w:rsidR="005E67D1" w:rsidRPr="00E838AB" w:rsidRDefault="005E67D1" w:rsidP="005E67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IČO</w:t>
      </w:r>
    </w:p>
    <w:p w:rsidR="005E67D1" w:rsidRPr="00E838AB" w:rsidRDefault="00F12C9C" w:rsidP="005E67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9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Živnostníci</w:t>
        </w:r>
      </w:hyperlink>
      <w:r w:rsidR="005E67D1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musí (Občanský zákoník </w:t>
      </w:r>
      <w:hyperlink r:id="rId10" w:anchor="f4580303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435 odstavec 1</w:t>
        </w:r>
      </w:hyperlink>
      <w:r w:rsidR="005E67D1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) mít na faktuře větu ve stylu </w:t>
      </w:r>
      <w:r w:rsidR="005E67D1" w:rsidRPr="00E838AB">
        <w:rPr>
          <w:rFonts w:ascii="Tahoma" w:eastAsia="Times New Roman" w:hAnsi="Tahoma" w:cs="Tahoma"/>
          <w:i/>
          <w:iCs/>
          <w:color w:val="000000" w:themeColor="text1"/>
          <w:lang w:eastAsia="cs-CZ"/>
        </w:rPr>
        <w:t>„Fyzická osoba zapsaná v živnostenském rejstříku“</w:t>
      </w:r>
      <w:r w:rsidR="005E67D1" w:rsidRPr="00E838AB">
        <w:rPr>
          <w:rFonts w:ascii="Tahoma" w:eastAsia="Times New Roman" w:hAnsi="Tahoma" w:cs="Tahoma"/>
          <w:color w:val="000000" w:themeColor="text1"/>
          <w:lang w:eastAsia="cs-CZ"/>
        </w:rPr>
        <w:t>. Nemusí tam být uvedeny další podrobnosti.</w:t>
      </w:r>
    </w:p>
    <w:p w:rsidR="005E67D1" w:rsidRPr="00E838AB" w:rsidRDefault="00F12C9C" w:rsidP="005E67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1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Obchodní společnosti</w:t>
        </w:r>
      </w:hyperlink>
      <w:r w:rsidR="005E67D1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(s.r.o. apod.) musí uvádět podrobnější zmínku ve stylu </w:t>
      </w:r>
      <w:r w:rsidR="005E67D1" w:rsidRPr="00E838AB">
        <w:rPr>
          <w:rFonts w:ascii="Tahoma" w:eastAsia="Times New Roman" w:hAnsi="Tahoma" w:cs="Tahoma"/>
          <w:i/>
          <w:iCs/>
          <w:color w:val="000000" w:themeColor="text1"/>
          <w:lang w:eastAsia="cs-CZ"/>
        </w:rPr>
        <w:t>„Společnost zapsána do obchodního rejstříku u Městského soudu v …město…, oddíl X, vložka 123456.“</w:t>
      </w:r>
    </w:p>
    <w:p w:rsidR="005E67D1" w:rsidRPr="00E838AB" w:rsidRDefault="005E67D1" w:rsidP="005E67D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Další povinné údaje faktury předepisuje </w:t>
      </w:r>
      <w:r w:rsidRPr="00E838AB">
        <w:rPr>
          <w:rFonts w:ascii="Tahoma" w:eastAsia="Times New Roman" w:hAnsi="Tahoma" w:cs="Tahoma"/>
          <w:b/>
          <w:bCs/>
          <w:color w:val="000000" w:themeColor="text1"/>
          <w:lang w:eastAsia="cs-CZ"/>
        </w:rPr>
        <w:t>Zákon o účetnictví</w:t>
      </w: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v </w:t>
      </w:r>
      <w:hyperlink r:id="rId12" w:anchor="f1396471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11 Účetní doklady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>: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a) označení účetního dokladu → označení „Faktura“ (pojem „Daňový doklad” by neplátce DPH uvádět neměl, týká se pouze plátců DPH)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b) obsah účetního případu a jeho účastníky → dodavatel, odběratel, položky faktury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c) peněžní částku nebo informaci o ceně za měrnou jednotku a vyjádření množství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d) okamžik vyhotovení účetního dokladu → datum vystavení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e) okamžik uskutečnění účetního případu, není-li shodný s okamžikem podle písmene d)</w:t>
      </w:r>
    </w:p>
    <w:p w:rsidR="005E67D1" w:rsidRPr="00E838AB" w:rsidRDefault="005E67D1" w:rsidP="005E67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f) podpisový záznam podle </w:t>
      </w:r>
      <w:hyperlink r:id="rId13" w:anchor="f1397153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33a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odst. 4 zákona o účetnictví osoby odpovědné za účetní případ a podpisový záznam osoby odpovědné za jeho zaúčtování.</w:t>
      </w:r>
    </w:p>
    <w:p w:rsidR="005E67D1" w:rsidRPr="00E838AB" w:rsidRDefault="005E67D1" w:rsidP="005E67D1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b/>
          <w:bCs/>
          <w:color w:val="000000" w:themeColor="text1"/>
          <w:lang w:eastAsia="cs-CZ"/>
        </w:rPr>
        <w:t xml:space="preserve">Náležitosti faktury u plátců DPH </w:t>
      </w:r>
    </w:p>
    <w:p w:rsidR="005E67D1" w:rsidRPr="00E838AB" w:rsidRDefault="005E67D1" w:rsidP="005E67D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Kromě všeho výše uvedeného musí </w:t>
      </w:r>
      <w:hyperlink r:id="rId14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plátce DPH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podle </w:t>
      </w:r>
      <w:hyperlink r:id="rId15" w:anchor="p29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29 zákona o DPH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na faktuře zohlednit následující:</w:t>
      </w:r>
    </w:p>
    <w:p w:rsidR="005E67D1" w:rsidRPr="00E838AB" w:rsidRDefault="005E67D1" w:rsidP="005E67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daňové identifikační číslo (DIČ), pokud je osoba, pro kterou se plnění uskutečňuje, plátcem</w:t>
      </w:r>
    </w:p>
    <w:p w:rsidR="005E67D1" w:rsidRPr="00E838AB" w:rsidRDefault="005E67D1" w:rsidP="005E67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evidenční čí</w:t>
      </w:r>
      <w:r w:rsidR="003E6A51">
        <w:rPr>
          <w:rFonts w:ascii="Tahoma" w:eastAsia="Times New Roman" w:hAnsi="Tahoma" w:cs="Tahoma"/>
          <w:color w:val="000000" w:themeColor="text1"/>
          <w:lang w:eastAsia="cs-CZ"/>
        </w:rPr>
        <w:t>slo daňového dokladu (třeba 2026</w:t>
      </w:r>
      <w:bookmarkStart w:id="0" w:name="_GoBack"/>
      <w:bookmarkEnd w:id="0"/>
      <w:r w:rsidRPr="00E838AB">
        <w:rPr>
          <w:rFonts w:ascii="Tahoma" w:eastAsia="Times New Roman" w:hAnsi="Tahoma" w:cs="Tahoma"/>
          <w:color w:val="000000" w:themeColor="text1"/>
          <w:lang w:eastAsia="cs-CZ"/>
        </w:rPr>
        <w:t>-1234)</w:t>
      </w:r>
    </w:p>
    <w:p w:rsidR="005E67D1" w:rsidRPr="00E838AB" w:rsidRDefault="00F12C9C" w:rsidP="005E67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6" w:history="1">
        <w:r w:rsidR="005E67D1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datum uskutečnění plnění</w:t>
        </w:r>
      </w:hyperlink>
      <w:r w:rsidR="005E67D1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nebo datum přijetí platby, a to ten den, který nastane dříve, pokud se liší od data vystavení daňového dokladu</w:t>
      </w:r>
    </w:p>
    <w:p w:rsidR="005E67D1" w:rsidRPr="00E838AB" w:rsidRDefault="005E67D1" w:rsidP="005E67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základ daně</w:t>
      </w:r>
    </w:p>
    <w:p w:rsidR="005E67D1" w:rsidRPr="00E838AB" w:rsidRDefault="005E67D1" w:rsidP="005E67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základní nebo sníženou sazbu daně nebo sdělení, že se jedná o plnění osvobozené od daně a odkaz na příslušné ustanovení tohoto zákona</w:t>
      </w:r>
    </w:p>
    <w:p w:rsidR="00874C2C" w:rsidRPr="00E838AB" w:rsidRDefault="005E67D1" w:rsidP="00874C2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výši daně v Kč zaokrouhlenou na nejbližší měnovou jednotku v oběhu, popřípadě uvedenou v</w:t>
      </w:r>
      <w:r w:rsidR="00561973" w:rsidRPr="00E838AB">
        <w:rPr>
          <w:rFonts w:ascii="Tahoma" w:eastAsia="Times New Roman" w:hAnsi="Tahoma" w:cs="Tahoma"/>
          <w:color w:val="000000" w:themeColor="text1"/>
          <w:lang w:eastAsia="cs-CZ"/>
        </w:rPr>
        <w:t> </w:t>
      </w:r>
      <w:r w:rsidRPr="00E838AB">
        <w:rPr>
          <w:rFonts w:ascii="Tahoma" w:eastAsia="Times New Roman" w:hAnsi="Tahoma" w:cs="Tahoma"/>
          <w:color w:val="000000" w:themeColor="text1"/>
          <w:lang w:eastAsia="cs-CZ"/>
        </w:rPr>
        <w:t>haléřích</w:t>
      </w:r>
      <w:r w:rsidR="00561973" w:rsidRPr="00E838AB">
        <w:rPr>
          <w:rFonts w:ascii="Tahoma" w:eastAsia="Times New Roman" w:hAnsi="Tahoma" w:cs="Tahoma"/>
          <w:color w:val="000000" w:themeColor="text1"/>
          <w:lang w:eastAsia="cs-CZ"/>
        </w:rPr>
        <w:t>.</w:t>
      </w:r>
    </w:p>
    <w:p w:rsidR="00874C2C" w:rsidRPr="00874C2C" w:rsidRDefault="00874C2C" w:rsidP="00874C2C">
      <w:pPr>
        <w:spacing w:before="100" w:beforeAutospacing="1" w:after="100" w:afterAutospacing="1" w:line="240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r w:rsidRPr="00E838AB">
        <w:rPr>
          <w:rFonts w:ascii="Tahoma" w:eastAsia="Times New Roman" w:hAnsi="Tahoma" w:cs="Tahoma"/>
          <w:b/>
          <w:color w:val="000000" w:themeColor="text1"/>
          <w:lang w:eastAsia="cs-CZ"/>
        </w:rPr>
        <w:t xml:space="preserve">Mimo jiné musí být na takovém daňovém dokladu (§ 92) uveden text: „Daň odvede </w:t>
      </w:r>
      <w:r w:rsidR="00253BFD" w:rsidRPr="00E838AB">
        <w:rPr>
          <w:rFonts w:ascii="Tahoma" w:eastAsia="Times New Roman" w:hAnsi="Tahoma" w:cs="Tahoma"/>
          <w:b/>
          <w:color w:val="000000" w:themeColor="text1"/>
          <w:lang w:eastAsia="cs-CZ"/>
        </w:rPr>
        <w:t>zhotovitel</w:t>
      </w:r>
      <w:r w:rsidR="00AE5145" w:rsidRPr="00E838AB">
        <w:rPr>
          <w:rFonts w:ascii="Tahoma" w:eastAsia="Times New Roman" w:hAnsi="Tahoma" w:cs="Tahoma"/>
          <w:b/>
          <w:color w:val="000000" w:themeColor="text1"/>
          <w:lang w:eastAsia="cs-CZ"/>
        </w:rPr>
        <w:t>/poskytovatel</w:t>
      </w:r>
      <w:r w:rsidRPr="00E838AB">
        <w:rPr>
          <w:rFonts w:ascii="Tahoma" w:eastAsia="Times New Roman" w:hAnsi="Tahoma" w:cs="Tahoma"/>
          <w:b/>
          <w:color w:val="000000" w:themeColor="text1"/>
          <w:lang w:eastAsia="cs-CZ"/>
        </w:rPr>
        <w:t>“ Za tyto náležitosti odpovídá ten, kdo fakturu vystavil. U stavebně-montážních prací na fakturu uvést také text, že se jedná o plnění odpovídajícím kódům klasifikace produkce CZ-CPA 41 až 43 – přesně uvést o který kód se jedná. Jinak bude faktura</w:t>
      </w:r>
      <w:r w:rsidRPr="00E838AB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cs-CZ"/>
        </w:rPr>
        <w:t xml:space="preserve"> </w:t>
      </w:r>
      <w:r w:rsidRPr="00874C2C">
        <w:rPr>
          <w:rFonts w:ascii="Tahoma" w:eastAsia="Times New Roman" w:hAnsi="Tahoma" w:cs="Tahoma"/>
          <w:b/>
          <w:sz w:val="24"/>
          <w:szCs w:val="24"/>
          <w:lang w:eastAsia="cs-CZ"/>
        </w:rPr>
        <w:t>vrácena.</w:t>
      </w:r>
    </w:p>
    <w:sectPr w:rsidR="00874C2C" w:rsidRPr="00874C2C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9C" w:rsidRDefault="00F12C9C" w:rsidP="00211EFD">
      <w:pPr>
        <w:spacing w:after="0" w:line="240" w:lineRule="auto"/>
      </w:pPr>
      <w:r>
        <w:separator/>
      </w:r>
    </w:p>
  </w:endnote>
  <w:endnote w:type="continuationSeparator" w:id="0">
    <w:p w:rsidR="00F12C9C" w:rsidRDefault="00F12C9C" w:rsidP="0021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9C" w:rsidRDefault="00F12C9C" w:rsidP="00211EFD">
      <w:pPr>
        <w:spacing w:after="0" w:line="240" w:lineRule="auto"/>
      </w:pPr>
      <w:r>
        <w:separator/>
      </w:r>
    </w:p>
  </w:footnote>
  <w:footnote w:type="continuationSeparator" w:id="0">
    <w:p w:rsidR="00F12C9C" w:rsidRDefault="00F12C9C" w:rsidP="0021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C2C" w:rsidRDefault="00874C2C" w:rsidP="00874C2C">
    <w:pPr>
      <w:pStyle w:val="Zhlav"/>
      <w:jc w:val="center"/>
      <w:rPr>
        <w:noProof/>
        <w:sz w:val="20"/>
        <w:szCs w:val="20"/>
      </w:rPr>
    </w:pPr>
    <w:r>
      <w:rPr>
        <w:noProof/>
        <w:lang w:eastAsia="cs-CZ"/>
      </w:rPr>
      <w:drawing>
        <wp:inline distT="0" distB="0" distL="0" distR="0" wp14:anchorId="7FEAEC95" wp14:editId="72831933">
          <wp:extent cx="5763895" cy="554990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                </w:t>
    </w:r>
  </w:p>
  <w:p w:rsidR="00FA5F11" w:rsidRPr="0078759B" w:rsidRDefault="00FA5F11" w:rsidP="00FA5F11">
    <w:pPr>
      <w:pStyle w:val="Zhlav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Název veřejné zakázky: „Nákup vozidla určeného pro imobilní klienty”</w:t>
    </w:r>
  </w:p>
  <w:p w:rsidR="00211EFD" w:rsidRPr="00211EFD" w:rsidRDefault="00211EFD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5356"/>
    <w:multiLevelType w:val="multilevel"/>
    <w:tmpl w:val="BA16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23DC9"/>
    <w:multiLevelType w:val="multilevel"/>
    <w:tmpl w:val="F426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F60C0E"/>
    <w:multiLevelType w:val="multilevel"/>
    <w:tmpl w:val="5E86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D1"/>
    <w:rsid w:val="002042BE"/>
    <w:rsid w:val="00211EFD"/>
    <w:rsid w:val="00253BFD"/>
    <w:rsid w:val="003E6A51"/>
    <w:rsid w:val="004D0AC2"/>
    <w:rsid w:val="00561973"/>
    <w:rsid w:val="005E67D1"/>
    <w:rsid w:val="0061612F"/>
    <w:rsid w:val="00817B0A"/>
    <w:rsid w:val="00874C2C"/>
    <w:rsid w:val="00A917D0"/>
    <w:rsid w:val="00AE5145"/>
    <w:rsid w:val="00B47D68"/>
    <w:rsid w:val="00C81CFE"/>
    <w:rsid w:val="00CF3A4D"/>
    <w:rsid w:val="00D742CA"/>
    <w:rsid w:val="00E838AB"/>
    <w:rsid w:val="00E83EA2"/>
    <w:rsid w:val="00F12C9C"/>
    <w:rsid w:val="00FA5F11"/>
    <w:rsid w:val="00FB0904"/>
    <w:rsid w:val="00FD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D634"/>
  <w15:chartTrackingRefBased/>
  <w15:docId w15:val="{D9C67464-394F-4D08-B502-04ACB628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E6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7D1"/>
    <w:rPr>
      <w:rFonts w:ascii="Segoe UI" w:hAnsi="Segoe UI" w:cs="Segoe UI"/>
      <w:sz w:val="18"/>
      <w:szCs w:val="18"/>
    </w:rPr>
  </w:style>
  <w:style w:type="paragraph" w:styleId="Zhlav">
    <w:name w:val="header"/>
    <w:aliases w:val="Příjmy,zisk,optimum,záhlaví"/>
    <w:basedOn w:val="Normln"/>
    <w:link w:val="ZhlavChar"/>
    <w:uiPriority w:val="99"/>
    <w:unhideWhenUsed/>
    <w:rsid w:val="002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Příjmy Char,zisk Char,optimum Char,záhlaví Char"/>
    <w:basedOn w:val="Standardnpsmoodstavce"/>
    <w:link w:val="Zhlav"/>
    <w:uiPriority w:val="99"/>
    <w:rsid w:val="00211EFD"/>
  </w:style>
  <w:style w:type="paragraph" w:styleId="Zpat">
    <w:name w:val="footer"/>
    <w:basedOn w:val="Normln"/>
    <w:link w:val="ZpatChar"/>
    <w:uiPriority w:val="99"/>
    <w:unhideWhenUsed/>
    <w:rsid w:val="002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kturoid.cz/almanach/legislativa/sidlo-sro" TargetMode="External"/><Relationship Id="rId13" Type="http://schemas.openxmlformats.org/officeDocument/2006/relationships/hyperlink" Target="https://www.zakonyprolidi.cz/cs/1991-563?text=z%C3%A1kon%20o%20%C3%BA%C4%8Detnictv%C3%A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kturoid.cz/almanach/marketing/jak-pojmenovat-firmu" TargetMode="External"/><Relationship Id="rId12" Type="http://schemas.openxmlformats.org/officeDocument/2006/relationships/hyperlink" Target="https://www.zakonyprolidi.cz/cs/1991-563?text=z%C3%A1kon%20o%20%C3%BA%C4%8Detnictv%C3%A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fakturoid.cz/almanach/zacatky-podnikani/duz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kturoid.cz/almanach/zacatky-podnikani/obchodni-spolecnost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zakonyprolidi.cz/cs/2004-235?text=%C2%A7%2028%20odst.%202" TargetMode="External"/><Relationship Id="rId10" Type="http://schemas.openxmlformats.org/officeDocument/2006/relationships/hyperlink" Target="https://www.zakonyprolidi.cz/cs/2012-8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fakturoid.cz/almanach/zacatky-podnikani/zivnostensky-list" TargetMode="External"/><Relationship Id="rId14" Type="http://schemas.openxmlformats.org/officeDocument/2006/relationships/hyperlink" Target="https://www.fakturoid.cz/almanach/dane/dph-dan-z-pridane-hodno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435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Radek</dc:creator>
  <cp:keywords/>
  <dc:description/>
  <cp:lastModifiedBy>Kupcová Gabriela</cp:lastModifiedBy>
  <cp:revision>11</cp:revision>
  <cp:lastPrinted>2025-09-01T08:21:00Z</cp:lastPrinted>
  <dcterms:created xsi:type="dcterms:W3CDTF">2025-09-01T08:19:00Z</dcterms:created>
  <dcterms:modified xsi:type="dcterms:W3CDTF">2026-01-12T09:01:00Z</dcterms:modified>
</cp:coreProperties>
</file>